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Default="005B08BF" w:rsidP="0030001A">
      <w:pPr>
        <w:spacing w:line="276" w:lineRule="auto"/>
        <w:jc w:val="both"/>
        <w:rPr>
          <w:bCs/>
          <w:lang w:val="ro-RO" w:eastAsia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proofErr w:type="spellStart"/>
      <w:r w:rsidR="00C720F3">
        <w:rPr>
          <w:rFonts w:eastAsia="Calibri"/>
          <w:b/>
        </w:rPr>
        <w:t>Secretar</w:t>
      </w:r>
      <w:proofErr w:type="spellEnd"/>
      <w:r w:rsidR="00C720F3">
        <w:rPr>
          <w:rFonts w:eastAsia="Calibri"/>
          <w:b/>
        </w:rPr>
        <w:t xml:space="preserve"> </w:t>
      </w:r>
      <w:proofErr w:type="spellStart"/>
      <w:r w:rsidR="00C720F3">
        <w:rPr>
          <w:rFonts w:eastAsia="Calibri"/>
          <w:b/>
        </w:rPr>
        <w:t>proiect</w:t>
      </w:r>
      <w:proofErr w:type="spellEnd"/>
      <w:r w:rsidR="00940EC9" w:rsidRPr="007432DE">
        <w:rPr>
          <w:lang w:val="ro-RO"/>
        </w:rPr>
        <w:t xml:space="preserve"> </w:t>
      </w:r>
      <w:r w:rsidR="00E2766B" w:rsidRPr="007432DE">
        <w:rPr>
          <w:b/>
          <w:lang w:val="ro-RO"/>
        </w:rPr>
        <w:t xml:space="preserve">– 2 posturi - </w:t>
      </w:r>
      <w:r w:rsidRPr="007432DE">
        <w:rPr>
          <w:lang w:val="ro-RO"/>
        </w:rPr>
        <w:t xml:space="preserve">în cadrul proiectului </w:t>
      </w:r>
      <w:r w:rsidR="0030001A" w:rsidRPr="00B62A2A">
        <w:rPr>
          <w:lang w:val="ro-RO"/>
        </w:rPr>
        <w:t>„</w:t>
      </w:r>
      <w:proofErr w:type="spellStart"/>
      <w:r w:rsidR="00524437" w:rsidRPr="00524437">
        <w:rPr>
          <w:b/>
          <w:bCs/>
          <w:lang w:val="ro-RO"/>
        </w:rPr>
        <w:t>Îmbunătăţirea</w:t>
      </w:r>
      <w:proofErr w:type="spellEnd"/>
      <w:r w:rsidR="00524437" w:rsidRPr="00524437">
        <w:rPr>
          <w:b/>
          <w:bCs/>
          <w:lang w:val="ro-RO"/>
        </w:rPr>
        <w:t xml:space="preserve"> </w:t>
      </w:r>
      <w:proofErr w:type="spellStart"/>
      <w:r w:rsidR="00524437" w:rsidRPr="00524437">
        <w:rPr>
          <w:b/>
          <w:bCs/>
          <w:lang w:val="ro-RO"/>
        </w:rPr>
        <w:t>calităţii</w:t>
      </w:r>
      <w:proofErr w:type="spellEnd"/>
      <w:r w:rsidR="00524437" w:rsidRPr="00524437">
        <w:rPr>
          <w:b/>
          <w:bCs/>
          <w:lang w:val="ro-RO"/>
        </w:rPr>
        <w:t xml:space="preserve"> </w:t>
      </w:r>
      <w:proofErr w:type="spellStart"/>
      <w:r w:rsidR="00524437" w:rsidRPr="00524437">
        <w:rPr>
          <w:b/>
          <w:bCs/>
          <w:lang w:val="ro-RO"/>
        </w:rPr>
        <w:t>activităţii</w:t>
      </w:r>
      <w:proofErr w:type="spellEnd"/>
      <w:r w:rsidR="00524437" w:rsidRPr="00524437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30001A" w:rsidRPr="00B62A2A">
        <w:rPr>
          <w:bCs/>
          <w:lang w:val="ro-RO" w:eastAsia="ro-RO"/>
        </w:rPr>
        <w:t>”, CNFIS-FDI-202</w:t>
      </w:r>
      <w:r w:rsidR="00524437">
        <w:rPr>
          <w:bCs/>
          <w:lang w:val="ro-RO" w:eastAsia="ro-RO"/>
        </w:rPr>
        <w:t>2-</w:t>
      </w:r>
      <w:r w:rsidR="00524437" w:rsidRPr="00CD5742">
        <w:rPr>
          <w:bCs/>
          <w:lang w:val="ro-RO" w:eastAsia="ro-RO"/>
        </w:rPr>
        <w:t>00</w:t>
      </w:r>
      <w:r w:rsidR="00CD5742" w:rsidRPr="00CD5742">
        <w:rPr>
          <w:bCs/>
          <w:lang w:val="ro-RO" w:eastAsia="ro-RO"/>
        </w:rPr>
        <w:t>13</w:t>
      </w:r>
      <w:r w:rsidR="0030001A">
        <w:rPr>
          <w:bCs/>
          <w:lang w:val="ro-RO" w:eastAsia="ro-RO"/>
        </w:rPr>
        <w:t>.</w:t>
      </w:r>
    </w:p>
    <w:p w:rsidR="0030001A" w:rsidRPr="007432DE" w:rsidRDefault="0030001A" w:rsidP="0030001A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C8431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C720F3" w:rsidP="00C8431D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Secretar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771E91" w:rsidP="00C843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771E91" w:rsidP="00C8431D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9E1F4C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</w:t>
      </w:r>
      <w:bookmarkStart w:id="0" w:name="_GoBack"/>
      <w:bookmarkEnd w:id="0"/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Asigurarea administrativă și gestiunea documentelor rezultate din activitățile proiectului, în conformitate cu prevederile legale specifice proiectelor de dezvoltare instituțională.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Elaborarea materialelor aferente activităților din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Participarea la organizarea evenimentelor derulate în cadrul proiectului;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Comunicarea permanentă a activităților proiectului, precum și a rezultatelor obținute în urma implementării;</w:t>
      </w:r>
    </w:p>
    <w:p w:rsidR="00C8431D" w:rsidRPr="00C8431D" w:rsidRDefault="00C8431D" w:rsidP="00C8431D">
      <w:pPr>
        <w:pStyle w:val="ListParagraph"/>
        <w:numPr>
          <w:ilvl w:val="0"/>
          <w:numId w:val="24"/>
        </w:numPr>
        <w:spacing w:line="276" w:lineRule="auto"/>
        <w:ind w:left="709"/>
        <w:contextualSpacing/>
        <w:jc w:val="both"/>
      </w:pPr>
      <w:r w:rsidRPr="00C8431D">
        <w:t>Colaborarea cu membrii echipei de proiect în vederea implementării activităților proiectului.</w:t>
      </w: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C720F3" w:rsidRDefault="00C720F3" w:rsidP="00C720F3">
      <w:pPr>
        <w:pStyle w:val="ListParagraph"/>
        <w:numPr>
          <w:ilvl w:val="0"/>
          <w:numId w:val="8"/>
        </w:numPr>
        <w:tabs>
          <w:tab w:val="left" w:pos="211"/>
          <w:tab w:val="left" w:pos="304"/>
        </w:tabs>
        <w:spacing w:line="276" w:lineRule="auto"/>
        <w:jc w:val="both"/>
      </w:pPr>
      <w:r>
        <w:t xml:space="preserve">Planurile de învățământ pentru programele de studii universitare; 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>Rolul ANC și ARACIS în creșterea continuă a calității învățământului superior românesc;</w:t>
      </w:r>
    </w:p>
    <w:p w:rsidR="00C720F3" w:rsidRDefault="00C720F3" w:rsidP="00C720F3">
      <w:pPr>
        <w:pStyle w:val="ListParagraph"/>
        <w:numPr>
          <w:ilvl w:val="0"/>
          <w:numId w:val="8"/>
        </w:numPr>
        <w:spacing w:after="120" w:line="276" w:lineRule="auto"/>
        <w:contextualSpacing/>
        <w:jc w:val="both"/>
        <w:rPr>
          <w:lang w:eastAsia="ro-RO"/>
        </w:rPr>
      </w:pPr>
      <w:r>
        <w:t xml:space="preserve">Rezultatele învățării la programele de studii universitare. </w:t>
      </w:r>
    </w:p>
    <w:p w:rsidR="005B08BF" w:rsidRPr="007432DE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C720F3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C720F3" w:rsidRDefault="00C720F3" w:rsidP="00C720F3">
      <w:pPr>
        <w:pStyle w:val="ListParagraph"/>
        <w:rPr>
          <w:lang w:eastAsia="ro-RO"/>
        </w:rPr>
      </w:pP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</w:pPr>
      <w:r>
        <w:rPr>
          <w:lang w:eastAsia="ro-RO"/>
        </w:rPr>
        <w:t>Legii Educaţiei Naţionale nr. 1 din 2011,cu modificările și completările ulterioare;</w:t>
      </w:r>
    </w:p>
    <w:p w:rsidR="00C720F3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ORDINUL M.E.N. nr. 3.475 din 17 martie 2017 pentru aprobarea Metodologiei METODOLOGIE din 17 martie 2017 de înscriere și înregistrare a calificărilor din învățământul superior în Registrul Național al Calificărilor din Învățământul Superior (RNCIS);</w:t>
      </w:r>
    </w:p>
    <w:p w:rsidR="00C720F3" w:rsidRPr="007432DE" w:rsidRDefault="00C720F3" w:rsidP="00C720F3">
      <w:pPr>
        <w:pStyle w:val="ListParagraph"/>
        <w:numPr>
          <w:ilvl w:val="0"/>
          <w:numId w:val="21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Standardele specifice privind evaluarea externă a calității academice la programele de studii universitare de licență și de master (ARACIS).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C61659" w:rsidRPr="00C61659">
        <w:rPr>
          <w:lang w:eastAsia="ro-RO"/>
        </w:rPr>
        <w:t xml:space="preserve"> </w:t>
      </w:r>
      <w:r w:rsidR="00C61659" w:rsidRPr="007432DE">
        <w:rPr>
          <w:lang w:eastAsia="ro-RO"/>
        </w:rPr>
        <w:t>sau d</w:t>
      </w:r>
      <w:r w:rsidR="00C61659">
        <w:rPr>
          <w:lang w:eastAsia="ro-RO"/>
        </w:rPr>
        <w:t>eclarația pe propria răspundere că este apt clinic pentru participarea în echipa de proiect CNFIS-FDI-202</w:t>
      </w:r>
      <w:r w:rsidR="00524437">
        <w:rPr>
          <w:lang w:eastAsia="ro-RO"/>
        </w:rPr>
        <w:t>2</w:t>
      </w:r>
      <w:r w:rsidR="00C61659">
        <w:rPr>
          <w:lang w:eastAsia="ro-RO"/>
        </w:rPr>
        <w:t>-</w:t>
      </w:r>
      <w:r w:rsidR="00324531" w:rsidRPr="00CD5742">
        <w:rPr>
          <w:lang w:eastAsia="ro-RO"/>
        </w:rPr>
        <w:t>00</w:t>
      </w:r>
      <w:r w:rsidR="00CD5742" w:rsidRPr="00CD5742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9E1F4C" w:rsidRDefault="009E1F4C" w:rsidP="009E1F4C">
      <w:pPr>
        <w:spacing w:after="120" w:line="276" w:lineRule="auto"/>
        <w:jc w:val="both"/>
        <w:rPr>
          <w:lang w:val="ro-RO"/>
        </w:rPr>
      </w:pPr>
      <w:bookmarkStart w:id="1" w:name="_Hlk72406807"/>
      <w:r>
        <w:rPr>
          <w:lang w:val="ro-RO"/>
        </w:rPr>
        <w:t xml:space="preserve">Dosarele de concurs se vor depune până la data de 21.04.2022, ora 14.00, la Registratura ASE. </w:t>
      </w:r>
    </w:p>
    <w:p w:rsidR="009E1F4C" w:rsidRDefault="009E1F4C" w:rsidP="009E1F4C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Oana Elena </w:t>
      </w:r>
      <w:proofErr w:type="spellStart"/>
      <w:r>
        <w:rPr>
          <w:lang w:val="ro-RO"/>
        </w:rPr>
        <w:t>Vlădoiu</w:t>
      </w:r>
      <w:proofErr w:type="spellEnd"/>
      <w:r>
        <w:rPr>
          <w:lang w:val="ro-RO"/>
        </w:rPr>
        <w:t xml:space="preserve"> - telefon: 0728881147/ int. 204, e-mail: oana.vladoiu@ase.ro</w:t>
      </w:r>
    </w:p>
    <w:p w:rsidR="009E1F4C" w:rsidRDefault="009E1F4C" w:rsidP="009E1F4C">
      <w:pPr>
        <w:spacing w:after="120"/>
        <w:jc w:val="both"/>
        <w:rPr>
          <w:lang w:val="ro-RO"/>
        </w:rPr>
      </w:pPr>
    </w:p>
    <w:p w:rsidR="009E1F4C" w:rsidRDefault="009E1F4C" w:rsidP="009E1F4C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9E1F4C" w:rsidTr="009E1F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b/>
                <w:sz w:val="22"/>
                <w:szCs w:val="20"/>
                <w:lang w:val="ro-RO"/>
              </w:rPr>
            </w:pPr>
            <w:r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9E1F4C" w:rsidTr="009E1F4C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9E1F4C" w:rsidTr="009E1F4C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9E1F4C" w:rsidTr="009E1F4C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9E1F4C" w:rsidTr="009E1F4C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9E1F4C" w:rsidTr="009E1F4C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9E1F4C" w:rsidTr="009E1F4C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9E1F4C" w:rsidTr="009E1F4C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9E1F4C" w:rsidTr="009E1F4C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9E1F4C" w:rsidTr="009E1F4C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9E1F4C" w:rsidTr="009E1F4C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9E1F4C" w:rsidTr="009E1F4C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4C" w:rsidRDefault="009E1F4C">
            <w:pPr>
              <w:jc w:val="center"/>
            </w:pPr>
            <w:r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9E1F4C" w:rsidTr="009E1F4C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4C" w:rsidRDefault="009E1F4C" w:rsidP="009E1F4C">
            <w:pPr>
              <w:pStyle w:val="ListParagraph"/>
              <w:numPr>
                <w:ilvl w:val="0"/>
                <w:numId w:val="22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C" w:rsidRDefault="009E1F4C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9E1F4C" w:rsidRDefault="009E1F4C" w:rsidP="009E1F4C">
      <w:pPr>
        <w:spacing w:after="120"/>
        <w:jc w:val="both"/>
        <w:rPr>
          <w:lang w:val="ro-RO"/>
        </w:rPr>
      </w:pPr>
    </w:p>
    <w:p w:rsidR="009E1F4C" w:rsidRDefault="009E1F4C" w:rsidP="009E1F4C">
      <w:pPr>
        <w:spacing w:after="120"/>
        <w:jc w:val="both"/>
        <w:rPr>
          <w:lang w:val="ro-RO"/>
        </w:rPr>
      </w:pPr>
      <w:r>
        <w:rPr>
          <w:lang w:val="ro-RO"/>
        </w:rPr>
        <w:t>Data: 14.04.2022</w:t>
      </w:r>
    </w:p>
    <w:p w:rsidR="009E1F4C" w:rsidRDefault="009E1F4C" w:rsidP="009E1F4C">
      <w:pPr>
        <w:spacing w:after="120"/>
        <w:jc w:val="both"/>
        <w:rPr>
          <w:lang w:val="ro-RO"/>
        </w:rPr>
      </w:pPr>
      <w:r>
        <w:rPr>
          <w:lang w:val="ro-RO"/>
        </w:rPr>
        <w:t>Responsabil de proiect,</w:t>
      </w:r>
    </w:p>
    <w:p w:rsidR="009E1F4C" w:rsidRDefault="009E1F4C" w:rsidP="009E1F4C">
      <w:pPr>
        <w:spacing w:after="120"/>
        <w:jc w:val="both"/>
        <w:rPr>
          <w:lang w:val="ro-RO"/>
        </w:rPr>
      </w:pPr>
      <w:r>
        <w:rPr>
          <w:lang w:val="ro-RO"/>
        </w:rPr>
        <w:t>Prof. univ. dr. Roxana Sârb</w:t>
      </w:r>
      <w:bookmarkEnd w:id="1"/>
      <w:r>
        <w:rPr>
          <w:lang w:val="ro-RO"/>
        </w:rPr>
        <w:t>u</w:t>
      </w: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A7" w:rsidRDefault="00C44CA7">
      <w:r>
        <w:separator/>
      </w:r>
    </w:p>
  </w:endnote>
  <w:endnote w:type="continuationSeparator" w:id="0">
    <w:p w:rsidR="00C44CA7" w:rsidRDefault="00C4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B4316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A7" w:rsidRDefault="00C44CA7">
      <w:r>
        <w:separator/>
      </w:r>
    </w:p>
  </w:footnote>
  <w:footnote w:type="continuationSeparator" w:id="0">
    <w:p w:rsidR="00C44CA7" w:rsidRDefault="00C4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4B4316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7"/>
  </w:num>
  <w:num w:numId="11">
    <w:abstractNumId w:val="4"/>
  </w:num>
  <w:num w:numId="12">
    <w:abstractNumId w:val="8"/>
  </w:num>
  <w:num w:numId="13">
    <w:abstractNumId w:val="15"/>
  </w:num>
  <w:num w:numId="14">
    <w:abstractNumId w:val="3"/>
  </w:num>
  <w:num w:numId="15">
    <w:abstractNumId w:val="14"/>
  </w:num>
  <w:num w:numId="16">
    <w:abstractNumId w:val="1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C2E27"/>
    <w:rsid w:val="000C6966"/>
    <w:rsid w:val="000D242E"/>
    <w:rsid w:val="000E3DC3"/>
    <w:rsid w:val="000F69D1"/>
    <w:rsid w:val="0014326D"/>
    <w:rsid w:val="00194DB3"/>
    <w:rsid w:val="00195A83"/>
    <w:rsid w:val="001C0B5F"/>
    <w:rsid w:val="0022001B"/>
    <w:rsid w:val="002375E0"/>
    <w:rsid w:val="00254F71"/>
    <w:rsid w:val="00263835"/>
    <w:rsid w:val="002D077C"/>
    <w:rsid w:val="002D58FA"/>
    <w:rsid w:val="0030001A"/>
    <w:rsid w:val="00300820"/>
    <w:rsid w:val="003147A3"/>
    <w:rsid w:val="00324531"/>
    <w:rsid w:val="00335B6D"/>
    <w:rsid w:val="0035096F"/>
    <w:rsid w:val="00395835"/>
    <w:rsid w:val="003B3ED4"/>
    <w:rsid w:val="003F62A3"/>
    <w:rsid w:val="00413E47"/>
    <w:rsid w:val="00434904"/>
    <w:rsid w:val="00442624"/>
    <w:rsid w:val="00464AA0"/>
    <w:rsid w:val="00470DE5"/>
    <w:rsid w:val="00486A34"/>
    <w:rsid w:val="004B4316"/>
    <w:rsid w:val="004B5B5E"/>
    <w:rsid w:val="004D4957"/>
    <w:rsid w:val="004F3DA3"/>
    <w:rsid w:val="00520F7F"/>
    <w:rsid w:val="00524437"/>
    <w:rsid w:val="0053321B"/>
    <w:rsid w:val="00595366"/>
    <w:rsid w:val="005B08BF"/>
    <w:rsid w:val="005C4FC2"/>
    <w:rsid w:val="006004E2"/>
    <w:rsid w:val="0062443A"/>
    <w:rsid w:val="00635F93"/>
    <w:rsid w:val="00661030"/>
    <w:rsid w:val="00663464"/>
    <w:rsid w:val="006669D8"/>
    <w:rsid w:val="006672B3"/>
    <w:rsid w:val="00690C2F"/>
    <w:rsid w:val="006A67E2"/>
    <w:rsid w:val="006D1954"/>
    <w:rsid w:val="0070374F"/>
    <w:rsid w:val="007167D2"/>
    <w:rsid w:val="00720A11"/>
    <w:rsid w:val="00721972"/>
    <w:rsid w:val="0072557E"/>
    <w:rsid w:val="007432DE"/>
    <w:rsid w:val="007468B6"/>
    <w:rsid w:val="00771E91"/>
    <w:rsid w:val="007D2515"/>
    <w:rsid w:val="007D5FD6"/>
    <w:rsid w:val="007E0CC3"/>
    <w:rsid w:val="007F4E68"/>
    <w:rsid w:val="008169ED"/>
    <w:rsid w:val="00816F04"/>
    <w:rsid w:val="00821220"/>
    <w:rsid w:val="00842A03"/>
    <w:rsid w:val="00873B64"/>
    <w:rsid w:val="00880DCF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9E1F4C"/>
    <w:rsid w:val="00A15CBE"/>
    <w:rsid w:val="00A331AB"/>
    <w:rsid w:val="00A52C53"/>
    <w:rsid w:val="00A66372"/>
    <w:rsid w:val="00A97592"/>
    <w:rsid w:val="00AA3183"/>
    <w:rsid w:val="00AB7100"/>
    <w:rsid w:val="00AE10D2"/>
    <w:rsid w:val="00B02E09"/>
    <w:rsid w:val="00B11256"/>
    <w:rsid w:val="00B968F7"/>
    <w:rsid w:val="00BB49DE"/>
    <w:rsid w:val="00BC43F0"/>
    <w:rsid w:val="00BD12D5"/>
    <w:rsid w:val="00C05A9A"/>
    <w:rsid w:val="00C17084"/>
    <w:rsid w:val="00C43278"/>
    <w:rsid w:val="00C44CA7"/>
    <w:rsid w:val="00C45029"/>
    <w:rsid w:val="00C5054A"/>
    <w:rsid w:val="00C61659"/>
    <w:rsid w:val="00C720F3"/>
    <w:rsid w:val="00C74299"/>
    <w:rsid w:val="00C84244"/>
    <w:rsid w:val="00C8431D"/>
    <w:rsid w:val="00C96785"/>
    <w:rsid w:val="00CD5742"/>
    <w:rsid w:val="00D42650"/>
    <w:rsid w:val="00D45C62"/>
    <w:rsid w:val="00D75783"/>
    <w:rsid w:val="00D8356B"/>
    <w:rsid w:val="00DB743B"/>
    <w:rsid w:val="00DC769F"/>
    <w:rsid w:val="00E20C14"/>
    <w:rsid w:val="00E2766B"/>
    <w:rsid w:val="00E71FFB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E4623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6848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30</cp:revision>
  <cp:lastPrinted>2017-05-16T12:04:00Z</cp:lastPrinted>
  <dcterms:created xsi:type="dcterms:W3CDTF">2019-05-20T08:57:00Z</dcterms:created>
  <dcterms:modified xsi:type="dcterms:W3CDTF">2022-04-13T06:11:00Z</dcterms:modified>
</cp:coreProperties>
</file>